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8651" w14:textId="77777777" w:rsidR="004B7B9A" w:rsidRDefault="00D5557B">
      <w:pPr>
        <w:rPr>
          <w:rFonts w:ascii="Arial" w:eastAsia="Arial" w:hAnsi="Arial" w:cs="Arial"/>
          <w:b/>
          <w:bCs/>
          <w:color w:val="231F20"/>
          <w:u w:color="231F20"/>
        </w:rPr>
      </w:pPr>
      <w:r>
        <w:rPr>
          <w:rStyle w:val="NoneA"/>
          <w:noProof/>
        </w:rPr>
        <mc:AlternateContent>
          <mc:Choice Requires="wps">
            <w:drawing>
              <wp:anchor distT="152400" distB="152400" distL="152400" distR="152400" simplePos="0" relativeHeight="251660288" behindDoc="0" locked="0" layoutInCell="1" allowOverlap="1" wp14:anchorId="2DE9C7A8" wp14:editId="7C9D3219">
                <wp:simplePos x="0" y="0"/>
                <wp:positionH relativeFrom="page">
                  <wp:posOffset>3778248</wp:posOffset>
                </wp:positionH>
                <wp:positionV relativeFrom="page">
                  <wp:posOffset>1003160</wp:posOffset>
                </wp:positionV>
                <wp:extent cx="2882663" cy="80820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2882663" cy="808200"/>
                        </a:xfrm>
                        <a:prstGeom prst="rect">
                          <a:avLst/>
                        </a:prstGeom>
                        <a:noFill/>
                        <a:ln w="12700" cap="flat">
                          <a:solidFill>
                            <a:srgbClr val="000000"/>
                          </a:solidFill>
                          <a:prstDash val="solid"/>
                          <a:miter lim="400000"/>
                        </a:ln>
                        <a:effectLst/>
                      </wps:spPr>
                      <wps:txbx>
                        <w:txbxContent>
                          <w:p w14:paraId="21D85E9E" w14:textId="77777777" w:rsidR="004B7B9A" w:rsidRDefault="00D5557B">
                            <w:pPr>
                              <w:pStyle w:val="CaptionA"/>
                              <w:tabs>
                                <w:tab w:val="left" w:pos="1440"/>
                                <w:tab w:val="left" w:pos="2880"/>
                                <w:tab w:val="left" w:pos="4320"/>
                              </w:tabs>
                              <w:rPr>
                                <w:rFonts w:ascii="Arial" w:eastAsia="Arial" w:hAnsi="Arial" w:cs="Arial"/>
                                <w:sz w:val="24"/>
                                <w:szCs w:val="24"/>
                              </w:rPr>
                            </w:pPr>
                            <w:r>
                              <w:rPr>
                                <w:rFonts w:ascii="Arial" w:hAnsi="Arial"/>
                                <w:sz w:val="24"/>
                                <w:szCs w:val="24"/>
                              </w:rPr>
                              <w:t xml:space="preserve">Reviewed </w:t>
                            </w:r>
                            <w:proofErr w:type="gramStart"/>
                            <w:r>
                              <w:rPr>
                                <w:rFonts w:ascii="Arial" w:hAnsi="Arial"/>
                                <w:sz w:val="24"/>
                                <w:szCs w:val="24"/>
                              </w:rPr>
                              <w:t>by:</w:t>
                            </w:r>
                            <w:proofErr w:type="gramEnd"/>
                            <w:r>
                              <w:rPr>
                                <w:rFonts w:ascii="Arial" w:hAnsi="Arial"/>
                                <w:sz w:val="24"/>
                                <w:szCs w:val="24"/>
                              </w:rPr>
                              <w:t xml:space="preserve"> Hilda Coulsey</w:t>
                            </w:r>
                          </w:p>
                          <w:p w14:paraId="04B299FC" w14:textId="4AF9DB29" w:rsidR="004B7B9A" w:rsidRDefault="00D5557B">
                            <w:pPr>
                              <w:pStyle w:val="CaptionA"/>
                              <w:tabs>
                                <w:tab w:val="left" w:pos="1440"/>
                                <w:tab w:val="left" w:pos="2880"/>
                                <w:tab w:val="left" w:pos="4320"/>
                              </w:tabs>
                              <w:rPr>
                                <w:rFonts w:ascii="Arial" w:eastAsia="Arial" w:hAnsi="Arial" w:cs="Arial"/>
                                <w:sz w:val="24"/>
                                <w:szCs w:val="24"/>
                              </w:rPr>
                            </w:pPr>
                            <w:r>
                              <w:rPr>
                                <w:rFonts w:ascii="Arial" w:hAnsi="Arial"/>
                                <w:sz w:val="24"/>
                                <w:szCs w:val="24"/>
                              </w:rPr>
                              <w:t xml:space="preserve">Date: </w:t>
                            </w:r>
                            <w:r w:rsidR="00DF2DF6">
                              <w:rPr>
                                <w:rFonts w:ascii="Arial" w:hAnsi="Arial"/>
                                <w:sz w:val="24"/>
                                <w:szCs w:val="24"/>
                              </w:rPr>
                              <w:t>6th</w:t>
                            </w:r>
                            <w:r>
                              <w:rPr>
                                <w:rFonts w:ascii="Arial" w:hAnsi="Arial"/>
                                <w:sz w:val="24"/>
                                <w:szCs w:val="24"/>
                              </w:rPr>
                              <w:t xml:space="preserve"> February 2021</w:t>
                            </w:r>
                          </w:p>
                          <w:p w14:paraId="52CA1011" w14:textId="77777777" w:rsidR="004B7B9A" w:rsidRDefault="00D5557B">
                            <w:pPr>
                              <w:pStyle w:val="CaptionA"/>
                              <w:tabs>
                                <w:tab w:val="left" w:pos="1440"/>
                                <w:tab w:val="left" w:pos="2880"/>
                                <w:tab w:val="left" w:pos="4320"/>
                              </w:tabs>
                            </w:pPr>
                            <w:r>
                              <w:rPr>
                                <w:rFonts w:ascii="Arial" w:hAnsi="Arial"/>
                                <w:sz w:val="24"/>
                                <w:szCs w:val="24"/>
                              </w:rPr>
                              <w:t xml:space="preserve">Review in 2024 or when new UK Athletics guidance is issued. </w:t>
                            </w:r>
                          </w:p>
                        </w:txbxContent>
                      </wps:txbx>
                      <wps:bodyPr wrap="square" lIns="0" tIns="0" rIns="0" bIns="0" numCol="1" anchor="t">
                        <a:noAutofit/>
                      </wps:bodyPr>
                    </wps:wsp>
                  </a:graphicData>
                </a:graphic>
              </wp:anchor>
            </w:drawing>
          </mc:Choice>
          <mc:Fallback>
            <w:pict>
              <v:shapetype w14:anchorId="2DE9C7A8" id="_x0000_t202" coordsize="21600,21600" o:spt="202" path="m,l,21600r21600,l21600,xe">
                <v:stroke joinstyle="miter"/>
                <v:path gradientshapeok="t" o:connecttype="rect"/>
              </v:shapetype>
              <v:shape id="officeArt object" o:spid="_x0000_s1026" type="#_x0000_t202" alt="officeArt object" style="position:absolute;margin-left:297.5pt;margin-top:79pt;width:227pt;height:63.6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" filled="f" strokeweight="1pt">
                <v:stroke miterlimit="4"/>
                <v:textbox inset="0,0,0,0">
                  <w:txbxContent>
                    <w:p w14:paraId="21D85E9E" w14:textId="77777777" w:rsidR="004B7B9A" w:rsidRDefault="00D5557B">
                      <w:pPr>
                        <w:pStyle w:val="CaptionA"/>
                        <w:tabs>
                          <w:tab w:val="left" w:pos="1440"/>
                          <w:tab w:val="left" w:pos="2880"/>
                          <w:tab w:val="left" w:pos="4320"/>
                        </w:tabs>
                        <w:rPr>
                          <w:rFonts w:ascii="Arial" w:eastAsia="Arial" w:hAnsi="Arial" w:cs="Arial"/>
                          <w:sz w:val="24"/>
                          <w:szCs w:val="24"/>
                        </w:rPr>
                      </w:pPr>
                      <w:r>
                        <w:rPr>
                          <w:rFonts w:ascii="Arial" w:hAnsi="Arial"/>
                          <w:sz w:val="24"/>
                          <w:szCs w:val="24"/>
                        </w:rPr>
                        <w:t xml:space="preserve">Reviewed </w:t>
                      </w:r>
                      <w:proofErr w:type="gramStart"/>
                      <w:r>
                        <w:rPr>
                          <w:rFonts w:ascii="Arial" w:hAnsi="Arial"/>
                          <w:sz w:val="24"/>
                          <w:szCs w:val="24"/>
                        </w:rPr>
                        <w:t>by:</w:t>
                      </w:r>
                      <w:proofErr w:type="gramEnd"/>
                      <w:r>
                        <w:rPr>
                          <w:rFonts w:ascii="Arial" w:hAnsi="Arial"/>
                          <w:sz w:val="24"/>
                          <w:szCs w:val="24"/>
                        </w:rPr>
                        <w:t xml:space="preserve"> Hilda Coulsey</w:t>
                      </w:r>
                    </w:p>
                    <w:p w14:paraId="04B299FC" w14:textId="4AF9DB29" w:rsidR="004B7B9A" w:rsidRDefault="00D5557B">
                      <w:pPr>
                        <w:pStyle w:val="CaptionA"/>
                        <w:tabs>
                          <w:tab w:val="left" w:pos="1440"/>
                          <w:tab w:val="left" w:pos="2880"/>
                          <w:tab w:val="left" w:pos="4320"/>
                        </w:tabs>
                        <w:rPr>
                          <w:rFonts w:ascii="Arial" w:eastAsia="Arial" w:hAnsi="Arial" w:cs="Arial"/>
                          <w:sz w:val="24"/>
                          <w:szCs w:val="24"/>
                        </w:rPr>
                      </w:pPr>
                      <w:r>
                        <w:rPr>
                          <w:rFonts w:ascii="Arial" w:hAnsi="Arial"/>
                          <w:sz w:val="24"/>
                          <w:szCs w:val="24"/>
                        </w:rPr>
                        <w:t xml:space="preserve">Date: </w:t>
                      </w:r>
                      <w:r w:rsidR="00DF2DF6">
                        <w:rPr>
                          <w:rFonts w:ascii="Arial" w:hAnsi="Arial"/>
                          <w:sz w:val="24"/>
                          <w:szCs w:val="24"/>
                        </w:rPr>
                        <w:t>6th</w:t>
                      </w:r>
                      <w:r>
                        <w:rPr>
                          <w:rFonts w:ascii="Arial" w:hAnsi="Arial"/>
                          <w:sz w:val="24"/>
                          <w:szCs w:val="24"/>
                        </w:rPr>
                        <w:t xml:space="preserve"> February 2021</w:t>
                      </w:r>
                    </w:p>
                    <w:p w14:paraId="52CA1011" w14:textId="77777777" w:rsidR="004B7B9A" w:rsidRDefault="00D5557B">
                      <w:pPr>
                        <w:pStyle w:val="CaptionA"/>
                        <w:tabs>
                          <w:tab w:val="left" w:pos="1440"/>
                          <w:tab w:val="left" w:pos="2880"/>
                          <w:tab w:val="left" w:pos="4320"/>
                        </w:tabs>
                      </w:pPr>
                      <w:r>
                        <w:rPr>
                          <w:rFonts w:ascii="Arial" w:hAnsi="Arial"/>
                          <w:sz w:val="24"/>
                          <w:szCs w:val="24"/>
                        </w:rPr>
                        <w:t xml:space="preserve">Review in 2024 or when new UK Athletics guidance is issued. </w:t>
                      </w:r>
                    </w:p>
                  </w:txbxContent>
                </v:textbox>
                <w10:wrap type="topAndBottom" anchorx="page" anchory="page"/>
              </v:shape>
            </w:pict>
          </mc:Fallback>
        </mc:AlternateContent>
      </w:r>
    </w:p>
    <w:p w14:paraId="1E3ED53A"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60" w:after="60"/>
        <w:rPr>
          <w:rFonts w:ascii="Arial" w:eastAsia="Arial" w:hAnsi="Arial" w:cs="Arial"/>
          <w:b/>
          <w:bCs/>
          <w:color w:val="231F20"/>
          <w:kern w:val="0"/>
          <w:u w:color="231F20"/>
        </w:rPr>
      </w:pPr>
    </w:p>
    <w:p w14:paraId="6B86D906" w14:textId="77777777" w:rsidR="004B7B9A" w:rsidRDefault="00D55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rial" w:hAnsi="Arial" w:cs="Arial"/>
          <w:b/>
          <w:bCs/>
          <w:kern w:val="0"/>
        </w:rPr>
      </w:pPr>
      <w:r>
        <w:rPr>
          <w:rFonts w:ascii="Arial" w:eastAsia="Arial" w:hAnsi="Arial" w:cs="Arial"/>
          <w:noProof/>
          <w:color w:val="231F20"/>
          <w:kern w:val="0"/>
          <w:u w:color="231F20"/>
        </w:rPr>
        <w:drawing>
          <wp:anchor distT="152400" distB="152400" distL="152400" distR="152400" simplePos="0" relativeHeight="251659264" behindDoc="0" locked="0" layoutInCell="1" allowOverlap="1" wp14:anchorId="3597E085" wp14:editId="1E8D167A">
            <wp:simplePos x="0" y="0"/>
            <wp:positionH relativeFrom="page">
              <wp:posOffset>994410</wp:posOffset>
            </wp:positionH>
            <wp:positionV relativeFrom="page">
              <wp:posOffset>996813</wp:posOffset>
            </wp:positionV>
            <wp:extent cx="1637130" cy="553447"/>
            <wp:effectExtent l="0" t="0" r="0" b="0"/>
            <wp:wrapTopAndBottom distT="152400" distB="15240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7"/>
                    <a:stretch>
                      <a:fillRect/>
                    </a:stretch>
                  </pic:blipFill>
                  <pic:spPr>
                    <a:xfrm>
                      <a:off x="0" y="0"/>
                      <a:ext cx="1637130" cy="553447"/>
                    </a:xfrm>
                    <a:prstGeom prst="rect">
                      <a:avLst/>
                    </a:prstGeom>
                    <a:ln w="12700" cap="flat">
                      <a:noFill/>
                      <a:miter lim="400000"/>
                    </a:ln>
                    <a:effectLst/>
                  </pic:spPr>
                </pic:pic>
              </a:graphicData>
            </a:graphic>
          </wp:anchor>
        </w:drawing>
      </w:r>
      <w:r>
        <w:rPr>
          <w:rFonts w:ascii="Arial" w:hAnsi="Arial"/>
          <w:b/>
          <w:bCs/>
          <w:kern w:val="0"/>
        </w:rPr>
        <w:t>Ilkley Harriers Safeguarding and Welfare Policy and Procedures</w:t>
      </w:r>
    </w:p>
    <w:p w14:paraId="2F40BBE8" w14:textId="77777777" w:rsidR="004B7B9A" w:rsidRDefault="004B7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rial" w:hAnsi="Arial" w:cs="Arial"/>
          <w:b/>
          <w:bCs/>
          <w:kern w:val="0"/>
        </w:rPr>
      </w:pPr>
    </w:p>
    <w:p w14:paraId="61758F84"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It is everyone's responsibility to ensure the welfare of all those who participate in athletics. The club </w:t>
      </w:r>
      <w:proofErr w:type="spellStart"/>
      <w:r>
        <w:rPr>
          <w:rFonts w:ascii="Arial" w:hAnsi="Arial"/>
          <w:kern w:val="0"/>
        </w:rPr>
        <w:t>recognises</w:t>
      </w:r>
      <w:proofErr w:type="spellEnd"/>
      <w:r>
        <w:rPr>
          <w:rFonts w:ascii="Arial" w:hAnsi="Arial"/>
          <w:kern w:val="0"/>
        </w:rPr>
        <w:t xml:space="preserve"> that the welfare of all its members is paramount and their participation in athletics should be in an enjoyable and safe environment. This is irrespective of age, disability, ethnicity, gender identity, religion or belief, sex or gender and sexual orientation.</w:t>
      </w:r>
    </w:p>
    <w:p w14:paraId="760FABCB"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523E79B7"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All adults involved at the club have a duty of care to fellow members and particularly to young athletes and vulnerable adults to protect them from abuse, bullying and undue pressure in training and competition whether it be from coaches, other </w:t>
      </w:r>
      <w:proofErr w:type="gramStart"/>
      <w:r>
        <w:rPr>
          <w:rFonts w:ascii="Arial" w:hAnsi="Arial"/>
          <w:kern w:val="0"/>
        </w:rPr>
        <w:t>athletes</w:t>
      </w:r>
      <w:proofErr w:type="gramEnd"/>
      <w:r>
        <w:rPr>
          <w:rFonts w:ascii="Arial" w:hAnsi="Arial"/>
          <w:kern w:val="0"/>
        </w:rPr>
        <w:t xml:space="preserve"> and parents.</w:t>
      </w:r>
    </w:p>
    <w:p w14:paraId="41D03BC5"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6C91C9AF"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Codes of Conduct for the club, our coaches, </w:t>
      </w:r>
      <w:proofErr w:type="gramStart"/>
      <w:r>
        <w:rPr>
          <w:rFonts w:ascii="Arial" w:hAnsi="Arial"/>
          <w:kern w:val="0"/>
        </w:rPr>
        <w:t>leaders</w:t>
      </w:r>
      <w:proofErr w:type="gramEnd"/>
      <w:r>
        <w:rPr>
          <w:rFonts w:ascii="Arial" w:hAnsi="Arial"/>
          <w:kern w:val="0"/>
        </w:rPr>
        <w:t xml:space="preserve"> and officers and for athletes themselves are in place and members are expected to </w:t>
      </w:r>
      <w:proofErr w:type="spellStart"/>
      <w:r>
        <w:rPr>
          <w:rFonts w:ascii="Arial" w:hAnsi="Arial"/>
          <w:kern w:val="0"/>
        </w:rPr>
        <w:t>familiarise</w:t>
      </w:r>
      <w:proofErr w:type="spellEnd"/>
      <w:r>
        <w:rPr>
          <w:rFonts w:ascii="Arial" w:hAnsi="Arial"/>
          <w:kern w:val="0"/>
        </w:rPr>
        <w:t xml:space="preserve"> themselves with them and abide by their principles. </w:t>
      </w:r>
    </w:p>
    <w:p w14:paraId="2FF3259A"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1DF6557F"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All suspicions and allegations of abuse and poor practice will be taken seriously and responded to swiftly and appropriately. </w:t>
      </w:r>
    </w:p>
    <w:p w14:paraId="0E3AA6BB"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7B1B133F"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This is not intended as an exhaustive list but an illustrative guide to the sort of </w:t>
      </w:r>
      <w:proofErr w:type="spellStart"/>
      <w:r>
        <w:rPr>
          <w:rFonts w:ascii="Arial" w:hAnsi="Arial"/>
          <w:kern w:val="0"/>
        </w:rPr>
        <w:t>behaviour</w:t>
      </w:r>
      <w:proofErr w:type="spellEnd"/>
      <w:r>
        <w:rPr>
          <w:rFonts w:ascii="Arial" w:hAnsi="Arial"/>
          <w:kern w:val="0"/>
        </w:rPr>
        <w:t xml:space="preserve"> or issue which could give rise to a safeguarding concern for the club: self-neglect, modern slavery, domestic abuse, discriminatory, </w:t>
      </w:r>
      <w:proofErr w:type="spellStart"/>
      <w:r>
        <w:rPr>
          <w:rFonts w:ascii="Arial" w:hAnsi="Arial"/>
          <w:kern w:val="0"/>
        </w:rPr>
        <w:t>organisational</w:t>
      </w:r>
      <w:proofErr w:type="spellEnd"/>
      <w:r>
        <w:rPr>
          <w:rFonts w:ascii="Arial" w:hAnsi="Arial"/>
          <w:kern w:val="0"/>
        </w:rPr>
        <w:t xml:space="preserve"> abuse, physical abuse, sexual abuse, financial or material abuse, neglect, emotional or psychological abuse.   </w:t>
      </w:r>
    </w:p>
    <w:p w14:paraId="58BE4462"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16523E0B"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 xml:space="preserve">Abuse may be inflicted by anyone in the club or coaches and officials may suspect someone is being abused or neglected outside of the club setting. </w:t>
      </w:r>
    </w:p>
    <w:p w14:paraId="6C22E8B0"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124586BA"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What to do if you have a concern or someone raises a concern with you:</w:t>
      </w:r>
    </w:p>
    <w:p w14:paraId="104E3882"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p>
    <w:p w14:paraId="11E453C3" w14:textId="5395610A"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hAnsi="Arial"/>
        </w:rPr>
      </w:pPr>
      <w:r w:rsidRPr="00DF2DF6">
        <w:rPr>
          <w:rFonts w:ascii="Arial" w:hAnsi="Arial"/>
          <w:highlight w:val="green"/>
        </w:rPr>
        <w:t>Member safeguarding</w:t>
      </w:r>
      <w:r>
        <w:rPr>
          <w:rFonts w:ascii="Arial" w:hAnsi="Arial"/>
        </w:rPr>
        <w:t>:</w:t>
      </w:r>
    </w:p>
    <w:p w14:paraId="24B8A7B5" w14:textId="77777777" w:rsidR="00DF2DF6" w:rsidRDefault="00DF2D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p>
    <w:p w14:paraId="7F6E29B7" w14:textId="37B3555A"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If you need to take immediate action to ensure the safety or medical welfare of the individual, call the appropriate emergency service and liaise with them until they or a parent take responsibility.</w:t>
      </w:r>
    </w:p>
    <w:p w14:paraId="4043556E" w14:textId="0B074F2D"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Inform the Welfare Officer.</w:t>
      </w:r>
    </w:p>
    <w:p w14:paraId="55FDE2B3" w14:textId="77777777" w:rsidR="00DF2DF6" w:rsidRDefault="00DF2D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hAnsi="Arial"/>
        </w:rPr>
      </w:pPr>
    </w:p>
    <w:p w14:paraId="723131DA" w14:textId="07EEC91E"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If the member is not in immediate danger, inform the welfare officer who will investigate, take appropriate advice and action.</w:t>
      </w:r>
    </w:p>
    <w:p w14:paraId="645270AE" w14:textId="3054D308"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p>
    <w:p w14:paraId="49B9A00C"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sidRPr="00DF2DF6">
        <w:rPr>
          <w:rFonts w:ascii="Arial" w:hAnsi="Arial"/>
          <w:highlight w:val="green"/>
        </w:rPr>
        <w:t>Poor Practice by club officers, coaches, other members</w:t>
      </w:r>
      <w:r>
        <w:rPr>
          <w:rFonts w:ascii="Arial" w:hAnsi="Arial"/>
        </w:rPr>
        <w:t>:</w:t>
      </w:r>
    </w:p>
    <w:p w14:paraId="3D1FF418" w14:textId="77777777" w:rsidR="00DF2DF6" w:rsidRDefault="00DF2D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hAnsi="Arial"/>
        </w:rPr>
      </w:pPr>
    </w:p>
    <w:p w14:paraId="713DC838" w14:textId="7B02FFE5"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Inform the Welfare Officer who will investigate, take appropriate advice and action.</w:t>
      </w:r>
    </w:p>
    <w:p w14:paraId="6A3700B5"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p>
    <w:p w14:paraId="5B22FD0A"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lastRenderedPageBreak/>
        <w:t>Possible outcomes may include external enquiry by appropriate authorities, internal support or advice including pointing to external support services, disciplinary or other proactive management of the issue or no further action.</w:t>
      </w:r>
    </w:p>
    <w:p w14:paraId="685247F1"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p>
    <w:p w14:paraId="379EC430"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xml:space="preserve">If the Welfare Officer is implicated, in the first instance the Chair** of the Ilkley Harriers Committee is the point of contact and if this is an issue you wish UK Athletics to </w:t>
      </w:r>
      <w:proofErr w:type="gramStart"/>
      <w:r>
        <w:rPr>
          <w:rFonts w:ascii="Arial" w:hAnsi="Arial"/>
        </w:rPr>
        <w:t>investigate  they</w:t>
      </w:r>
      <w:proofErr w:type="gramEnd"/>
      <w:r>
        <w:rPr>
          <w:rFonts w:ascii="Arial" w:hAnsi="Arial"/>
        </w:rPr>
        <w:t xml:space="preserve"> can be contacted, reference below. </w:t>
      </w:r>
    </w:p>
    <w:p w14:paraId="029E397D" w14:textId="77777777" w:rsidR="00DF2DF6" w:rsidRDefault="00DF2D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hAnsi="Arial"/>
          <w:color w:val="FF2600"/>
        </w:rPr>
      </w:pPr>
    </w:p>
    <w:p w14:paraId="60D944E5" w14:textId="134C8876" w:rsidR="004B7B9A" w:rsidRDefault="00C677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color w:val="FF2600"/>
        </w:rPr>
      </w:pPr>
      <w:r>
        <w:rPr>
          <w:rFonts w:ascii="Arial" w:hAnsi="Arial"/>
          <w:color w:val="FF2600"/>
        </w:rPr>
        <w:fldChar w:fldCharType="begin"/>
      </w:r>
      <w:r>
        <w:rPr>
          <w:rFonts w:ascii="Arial" w:hAnsi="Arial"/>
          <w:color w:val="FF2600"/>
        </w:rPr>
        <w:instrText xml:space="preserve"> HYPERLINK "incident%20report%20form.docx" </w:instrText>
      </w:r>
      <w:r>
        <w:rPr>
          <w:rFonts w:ascii="Arial" w:hAnsi="Arial"/>
          <w:color w:val="FF2600"/>
        </w:rPr>
      </w:r>
      <w:r>
        <w:rPr>
          <w:rFonts w:ascii="Arial" w:hAnsi="Arial"/>
          <w:color w:val="FF2600"/>
        </w:rPr>
        <w:fldChar w:fldCharType="separate"/>
      </w:r>
      <w:r w:rsidR="00D5557B" w:rsidRPr="00C677B0">
        <w:rPr>
          <w:rStyle w:val="Hyperlink"/>
          <w:rFonts w:ascii="Arial" w:hAnsi="Arial"/>
        </w:rPr>
        <w:t>An Incident form is linked</w:t>
      </w:r>
      <w:r>
        <w:rPr>
          <w:rFonts w:ascii="Arial" w:hAnsi="Arial"/>
          <w:color w:val="FF2600"/>
        </w:rPr>
        <w:fldChar w:fldCharType="end"/>
      </w:r>
      <w:r w:rsidR="00D5557B">
        <w:rPr>
          <w:rFonts w:ascii="Arial" w:hAnsi="Arial"/>
          <w:color w:val="FF2600"/>
        </w:rPr>
        <w:t>.</w:t>
      </w:r>
    </w:p>
    <w:p w14:paraId="0A34EEC5" w14:textId="77777777" w:rsidR="004B7B9A" w:rsidRDefault="004B7B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p>
    <w:p w14:paraId="2BB8AC6C"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Poor practice might include:</w:t>
      </w:r>
    </w:p>
    <w:p w14:paraId="66BB6F31"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Unnecessarily spending excessive amounts of time alone with an individual.</w:t>
      </w:r>
    </w:p>
    <w:p w14:paraId="3FA5A156"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xml:space="preserve">• Engaging in rough, </w:t>
      </w:r>
      <w:proofErr w:type="gramStart"/>
      <w:r>
        <w:rPr>
          <w:rFonts w:ascii="Arial" w:hAnsi="Arial"/>
        </w:rPr>
        <w:t>physical</w:t>
      </w:r>
      <w:proofErr w:type="gramEnd"/>
      <w:r>
        <w:rPr>
          <w:rFonts w:ascii="Arial" w:hAnsi="Arial"/>
        </w:rPr>
        <w:t xml:space="preserve"> or sexually provocative games, including horseplay.</w:t>
      </w:r>
    </w:p>
    <w:p w14:paraId="502B47B8"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Allowing or engaging in inappropriate touching of any form.</w:t>
      </w:r>
    </w:p>
    <w:p w14:paraId="276B31C4"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Using language that might be regarded as inappropriate by the individual and which may be hurtful or disrespectful.</w:t>
      </w:r>
    </w:p>
    <w:p w14:paraId="5660F076"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Making sexually suggestive comments, even in jest.</w:t>
      </w:r>
    </w:p>
    <w:p w14:paraId="5FF5CAEA"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Reducing an individual to tears as a form of control.</w:t>
      </w:r>
    </w:p>
    <w:p w14:paraId="737649FF"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Letting allegations made by an adult go un-investigated, unrecorded, or not acted upon.</w:t>
      </w:r>
    </w:p>
    <w:p w14:paraId="1C01B76C"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Taking an individual at risk alone in a car on journeys, however short.</w:t>
      </w:r>
    </w:p>
    <w:p w14:paraId="08E66069"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Inviting or taking an adult at risk to your home or office where they will be alone with you.</w:t>
      </w:r>
    </w:p>
    <w:p w14:paraId="090D5C23"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 Sharing a room with an individual at risk.</w:t>
      </w:r>
    </w:p>
    <w:p w14:paraId="609462D6" w14:textId="77777777" w:rsidR="004B7B9A" w:rsidRDefault="00D5557B">
      <w:pPr>
        <w:widowControl/>
        <w:numPr>
          <w:ilvl w:val="0"/>
          <w:numId w:val="2"/>
        </w:numPr>
        <w:suppressAutoHyphens w:val="0"/>
        <w:rPr>
          <w:rFonts w:ascii="Arial" w:hAnsi="Arial"/>
        </w:rPr>
      </w:pPr>
      <w:r>
        <w:rPr>
          <w:rFonts w:ascii="Arial" w:hAnsi="Arial"/>
        </w:rPr>
        <w:t>Doing things of a personal nature that adults at risk can do for themselves.</w:t>
      </w:r>
    </w:p>
    <w:p w14:paraId="37A08775"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rPr>
      </w:pPr>
      <w:r>
        <w:rPr>
          <w:rFonts w:ascii="Arial" w:hAnsi="Arial"/>
        </w:rPr>
        <w:t>More details are in our Codes of Conduct.</w:t>
      </w:r>
    </w:p>
    <w:p w14:paraId="24795392"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rPr>
        <w:t xml:space="preserve">Note: At times it may be acceptable to do some of the above. In these cases, to protect both the individual at risk and yourself, seek written consent from the adult at risk and, where appropriate, their </w:t>
      </w:r>
      <w:proofErr w:type="spellStart"/>
      <w:r>
        <w:rPr>
          <w:rFonts w:ascii="Arial" w:hAnsi="Arial"/>
        </w:rPr>
        <w:t>carers</w:t>
      </w:r>
      <w:proofErr w:type="spellEnd"/>
      <w:r>
        <w:rPr>
          <w:rFonts w:ascii="Arial" w:hAnsi="Arial"/>
        </w:rPr>
        <w:t xml:space="preserve"> and ensure that the Welfare Officer is aware of the situation and gives their approval.</w:t>
      </w:r>
      <w:r>
        <w:rPr>
          <w:rFonts w:ascii="Arial Unicode MS" w:hAnsi="Arial Unicode MS"/>
          <w:kern w:val="0"/>
        </w:rPr>
        <w:br/>
      </w:r>
    </w:p>
    <w:p w14:paraId="5D87C721" w14:textId="77777777" w:rsidR="004B7B9A" w:rsidRDefault="00D55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rPr>
      </w:pPr>
      <w:r>
        <w:rPr>
          <w:rFonts w:ascii="Arial" w:hAnsi="Arial"/>
          <w:kern w:val="0"/>
        </w:rPr>
        <w:t>Those members leading Ilkley Harriers running groups, as posted on the Training page of our website, will have up to date DBS certification, as a minimum.  Neil Chapman and Hilda Coulsey are the club DBS verifiers. </w:t>
      </w:r>
    </w:p>
    <w:p w14:paraId="3CEF1494" w14:textId="77777777" w:rsidR="004B7B9A" w:rsidRDefault="004B7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rial" w:hAnsi="Arial" w:cs="Arial"/>
          <w:kern w:val="0"/>
        </w:rPr>
      </w:pPr>
    </w:p>
    <w:p w14:paraId="3AF55891" w14:textId="77777777" w:rsidR="004B7B9A" w:rsidRDefault="00D55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Arial" w:hAnsi="Arial" w:cs="Arial"/>
        </w:rPr>
      </w:pPr>
      <w:r>
        <w:rPr>
          <w:rFonts w:ascii="Arial" w:hAnsi="Arial"/>
          <w:kern w:val="0"/>
        </w:rPr>
        <w:t xml:space="preserve">The Welfare Officer’s role is to act as the first point of contact for members, to respond, swiftly and appropriately, to any concerns regarding safety, </w:t>
      </w:r>
      <w:proofErr w:type="gramStart"/>
      <w:r>
        <w:rPr>
          <w:rFonts w:ascii="Arial" w:hAnsi="Arial"/>
          <w:kern w:val="0"/>
        </w:rPr>
        <w:t>welfare</w:t>
      </w:r>
      <w:proofErr w:type="gramEnd"/>
      <w:r>
        <w:rPr>
          <w:rFonts w:ascii="Arial" w:hAnsi="Arial"/>
          <w:kern w:val="0"/>
        </w:rPr>
        <w:t xml:space="preserve"> and wellbeing of members and to advise and support the club officers and committee to implement these policies and procedures,</w:t>
      </w:r>
    </w:p>
    <w:p w14:paraId="7153949B" w14:textId="77777777" w:rsidR="004B7B9A" w:rsidRDefault="004B7B9A">
      <w:pPr>
        <w:rPr>
          <w:rFonts w:ascii="Arial" w:eastAsia="Arial" w:hAnsi="Arial" w:cs="Arial"/>
          <w:u w:color="231F20"/>
        </w:rPr>
      </w:pPr>
    </w:p>
    <w:p w14:paraId="2E78E7A9" w14:textId="77777777" w:rsidR="004B7B9A" w:rsidRDefault="00C677B0">
      <w:pPr>
        <w:numPr>
          <w:ilvl w:val="0"/>
          <w:numId w:val="4"/>
        </w:numPr>
        <w:rPr>
          <w:rFonts w:ascii="Arial" w:eastAsia="Arial" w:hAnsi="Arial" w:cs="Arial"/>
        </w:rPr>
      </w:pPr>
      <w:hyperlink r:id="rId8" w:history="1">
        <w:r w:rsidR="00D5557B">
          <w:rPr>
            <w:rStyle w:val="Hyperlink0"/>
            <w:rFonts w:ascii="Arial" w:hAnsi="Arial"/>
          </w:rPr>
          <w:t>welfare@ilkleyharriers.org.uk</w:t>
        </w:r>
      </w:hyperlink>
    </w:p>
    <w:p w14:paraId="6F5C00DA" w14:textId="77777777" w:rsidR="004B7B9A" w:rsidRDefault="00D5557B">
      <w:pPr>
        <w:numPr>
          <w:ilvl w:val="0"/>
          <w:numId w:val="4"/>
        </w:numPr>
        <w:rPr>
          <w:rFonts w:ascii="Arial" w:hAnsi="Arial"/>
        </w:rPr>
      </w:pPr>
      <w:r>
        <w:rPr>
          <w:rFonts w:ascii="Arial" w:hAnsi="Arial"/>
        </w:rPr>
        <w:t xml:space="preserve">* </w:t>
      </w:r>
      <w:hyperlink r:id="rId9" w:history="1">
        <w:r>
          <w:rPr>
            <w:rStyle w:val="Hyperlink1"/>
            <w:rFonts w:ascii="Arial" w:hAnsi="Arial"/>
          </w:rPr>
          <w:t>chair@ilkleyharriers.org.uk</w:t>
        </w:r>
      </w:hyperlink>
    </w:p>
    <w:p w14:paraId="3799AFD2" w14:textId="77777777" w:rsidR="004B7B9A" w:rsidRDefault="004B7B9A">
      <w:pPr>
        <w:rPr>
          <w:rFonts w:ascii="Arial" w:eastAsia="Arial" w:hAnsi="Arial" w:cs="Arial"/>
        </w:rPr>
      </w:pPr>
    </w:p>
    <w:p w14:paraId="1DFAD240" w14:textId="77777777" w:rsidR="004B7B9A" w:rsidRDefault="004B7B9A">
      <w:pPr>
        <w:rPr>
          <w:rFonts w:ascii="Arial" w:eastAsia="Arial" w:hAnsi="Arial" w:cs="Arial"/>
        </w:rPr>
      </w:pPr>
    </w:p>
    <w:p w14:paraId="3A609540" w14:textId="77777777" w:rsidR="004B7B9A" w:rsidRDefault="00D5557B">
      <w:pPr>
        <w:rPr>
          <w:rFonts w:ascii="Arial" w:eastAsia="Arial" w:hAnsi="Arial" w:cs="Arial"/>
        </w:rPr>
      </w:pPr>
      <w:r>
        <w:rPr>
          <w:rFonts w:ascii="Arial" w:hAnsi="Arial"/>
        </w:rPr>
        <w:t>References:</w:t>
      </w:r>
    </w:p>
    <w:p w14:paraId="264A9457" w14:textId="77777777" w:rsidR="004B7B9A" w:rsidRDefault="00C677B0">
      <w:pPr>
        <w:rPr>
          <w:rFonts w:ascii="Arial" w:eastAsia="Arial" w:hAnsi="Arial" w:cs="Arial"/>
        </w:rPr>
      </w:pPr>
      <w:hyperlink r:id="rId10" w:history="1">
        <w:r w:rsidR="00D5557B">
          <w:rPr>
            <w:rStyle w:val="Hyperlink0"/>
            <w:rFonts w:ascii="Arial" w:hAnsi="Arial"/>
          </w:rPr>
          <w:t>https://www.uka.org.uk/governance/safegarding/</w:t>
        </w:r>
      </w:hyperlink>
    </w:p>
    <w:p w14:paraId="16298A27" w14:textId="77777777" w:rsidR="004B7B9A" w:rsidRDefault="00C677B0">
      <w:pPr>
        <w:rPr>
          <w:rFonts w:ascii="Arial" w:eastAsia="Arial" w:hAnsi="Arial" w:cs="Arial"/>
        </w:rPr>
      </w:pPr>
      <w:hyperlink r:id="rId11" w:history="1">
        <w:r w:rsidR="00D5557B">
          <w:rPr>
            <w:rStyle w:val="Hyperlink0"/>
            <w:rFonts w:ascii="Arial" w:hAnsi="Arial"/>
          </w:rPr>
          <w:t>https://www.englandathletics.org/clubs-and-facilities/club-support-services/club-welfare/</w:t>
        </w:r>
      </w:hyperlink>
    </w:p>
    <w:p w14:paraId="52A5A4A7" w14:textId="77777777" w:rsidR="004B7B9A" w:rsidRDefault="00C677B0">
      <w:pPr>
        <w:rPr>
          <w:rFonts w:ascii="Arial" w:eastAsia="Arial" w:hAnsi="Arial" w:cs="Arial"/>
        </w:rPr>
      </w:pPr>
      <w:hyperlink r:id="rId12" w:history="1">
        <w:r w:rsidR="00D5557B">
          <w:rPr>
            <w:rStyle w:val="Hyperlink0"/>
            <w:rFonts w:ascii="Arial" w:hAnsi="Arial"/>
          </w:rPr>
          <w:t>http://www.uka.org.uk/wp-content/uploads/2020/10/Safeguarding-Adults-Policy-and-Guidance-Procedures-2020.pdf</w:t>
        </w:r>
      </w:hyperlink>
    </w:p>
    <w:p w14:paraId="37AA7422" w14:textId="77777777" w:rsidR="004B7B9A" w:rsidRDefault="004B7B9A">
      <w:pPr>
        <w:rPr>
          <w:rFonts w:ascii="Arial" w:eastAsia="Arial" w:hAnsi="Arial" w:cs="Arial"/>
        </w:rPr>
      </w:pPr>
    </w:p>
    <w:p w14:paraId="2136118C" w14:textId="77777777" w:rsidR="004B7B9A" w:rsidRDefault="004B7B9A">
      <w:pPr>
        <w:rPr>
          <w:rFonts w:ascii="Arial" w:eastAsia="Arial" w:hAnsi="Arial" w:cs="Arial"/>
        </w:rPr>
      </w:pPr>
    </w:p>
    <w:p w14:paraId="324BEF7E" w14:textId="77777777" w:rsidR="004B7B9A" w:rsidRDefault="00D5557B">
      <w:pPr>
        <w:rPr>
          <w:rFonts w:ascii="Arial" w:eastAsia="Arial" w:hAnsi="Arial" w:cs="Arial"/>
        </w:rPr>
      </w:pPr>
      <w:r>
        <w:rPr>
          <w:rFonts w:ascii="Arial" w:hAnsi="Arial"/>
        </w:rPr>
        <w:t>The practices and procedures within this policy are based on England Athletics and UK Athletics policies, referenced above, updated 2020, and the principles contained within UK legislation and Government Guidance:</w:t>
      </w:r>
    </w:p>
    <w:p w14:paraId="262F8121" w14:textId="77777777" w:rsidR="004B7B9A" w:rsidRDefault="00D5557B">
      <w:pPr>
        <w:rPr>
          <w:rFonts w:ascii="Arial" w:eastAsia="Arial" w:hAnsi="Arial" w:cs="Arial"/>
        </w:rPr>
      </w:pPr>
      <w:r>
        <w:rPr>
          <w:rFonts w:ascii="Arial" w:hAnsi="Arial"/>
        </w:rPr>
        <w:lastRenderedPageBreak/>
        <w:t>• The Care Act 2014.</w:t>
      </w:r>
    </w:p>
    <w:p w14:paraId="077985FD" w14:textId="77777777" w:rsidR="004B7B9A" w:rsidRDefault="00D5557B">
      <w:pPr>
        <w:rPr>
          <w:rFonts w:ascii="Arial" w:eastAsia="Arial" w:hAnsi="Arial" w:cs="Arial"/>
        </w:rPr>
      </w:pPr>
      <w:r>
        <w:rPr>
          <w:rFonts w:ascii="Arial" w:hAnsi="Arial"/>
        </w:rPr>
        <w:t>• The Protection of Freedoms Act 2012.</w:t>
      </w:r>
    </w:p>
    <w:p w14:paraId="5C15FAD3" w14:textId="77777777" w:rsidR="004B7B9A" w:rsidRDefault="00D5557B">
      <w:pPr>
        <w:rPr>
          <w:rFonts w:ascii="Arial" w:eastAsia="Arial" w:hAnsi="Arial" w:cs="Arial"/>
        </w:rPr>
      </w:pPr>
      <w:r>
        <w:rPr>
          <w:rFonts w:ascii="Arial" w:hAnsi="Arial"/>
        </w:rPr>
        <w:t>• Domestic Violence, Crime and Victims (Amendment) Act 2012</w:t>
      </w:r>
    </w:p>
    <w:p w14:paraId="5244482B" w14:textId="77777777" w:rsidR="004B7B9A" w:rsidRDefault="00D5557B">
      <w:pPr>
        <w:rPr>
          <w:rFonts w:ascii="Arial" w:eastAsia="Arial" w:hAnsi="Arial" w:cs="Arial"/>
        </w:rPr>
      </w:pPr>
      <w:r>
        <w:rPr>
          <w:rFonts w:ascii="Arial" w:hAnsi="Arial"/>
        </w:rPr>
        <w:t>• The Equality Act 2010.</w:t>
      </w:r>
    </w:p>
    <w:p w14:paraId="20917975" w14:textId="77777777" w:rsidR="004B7B9A" w:rsidRDefault="00D5557B">
      <w:pPr>
        <w:rPr>
          <w:rFonts w:ascii="Arial" w:eastAsia="Arial" w:hAnsi="Arial" w:cs="Arial"/>
        </w:rPr>
      </w:pPr>
      <w:r>
        <w:rPr>
          <w:rFonts w:ascii="Arial" w:hAnsi="Arial"/>
        </w:rPr>
        <w:t>• The Safeguarding Vulnerable Groups Act 2006.</w:t>
      </w:r>
    </w:p>
    <w:p w14:paraId="07ED3D32" w14:textId="77777777" w:rsidR="004B7B9A" w:rsidRDefault="00D5557B">
      <w:pPr>
        <w:rPr>
          <w:rFonts w:ascii="Arial" w:eastAsia="Arial" w:hAnsi="Arial" w:cs="Arial"/>
        </w:rPr>
      </w:pPr>
      <w:r>
        <w:rPr>
          <w:rFonts w:ascii="Arial" w:hAnsi="Arial"/>
        </w:rPr>
        <w:t>• Mental Capacity Act 2005.</w:t>
      </w:r>
    </w:p>
    <w:p w14:paraId="335169C7" w14:textId="77777777" w:rsidR="004B7B9A" w:rsidRDefault="00D5557B">
      <w:pPr>
        <w:rPr>
          <w:rFonts w:ascii="Arial" w:eastAsia="Arial" w:hAnsi="Arial" w:cs="Arial"/>
        </w:rPr>
      </w:pPr>
      <w:r>
        <w:rPr>
          <w:rFonts w:ascii="Arial" w:hAnsi="Arial"/>
        </w:rPr>
        <w:t>• Sexual Offences Act 2003.</w:t>
      </w:r>
    </w:p>
    <w:p w14:paraId="5553BD20" w14:textId="77777777" w:rsidR="004B7B9A" w:rsidRDefault="00D5557B">
      <w:pPr>
        <w:rPr>
          <w:rFonts w:ascii="Arial" w:eastAsia="Arial" w:hAnsi="Arial" w:cs="Arial"/>
        </w:rPr>
      </w:pPr>
      <w:r>
        <w:rPr>
          <w:rFonts w:ascii="Arial" w:hAnsi="Arial"/>
        </w:rPr>
        <w:t>• The Human Rights Act 1998.</w:t>
      </w:r>
    </w:p>
    <w:p w14:paraId="088B598F" w14:textId="77777777" w:rsidR="004B7B9A" w:rsidRDefault="00D5557B">
      <w:pPr>
        <w:rPr>
          <w:rFonts w:ascii="Arial" w:eastAsia="Arial" w:hAnsi="Arial" w:cs="Arial"/>
        </w:rPr>
      </w:pPr>
      <w:r>
        <w:rPr>
          <w:rFonts w:ascii="Arial" w:hAnsi="Arial"/>
        </w:rPr>
        <w:t>• The Data Protection Act 1994, 1998 and the General Data Protection Regulations 2018.</w:t>
      </w:r>
    </w:p>
    <w:p w14:paraId="64F769C3" w14:textId="77777777" w:rsidR="004B7B9A" w:rsidRDefault="004B7B9A">
      <w:pPr>
        <w:rPr>
          <w:rFonts w:ascii="Arial" w:eastAsia="Arial" w:hAnsi="Arial" w:cs="Arial"/>
        </w:rPr>
      </w:pPr>
    </w:p>
    <w:p w14:paraId="02A13B21" w14:textId="77777777" w:rsidR="004B7B9A" w:rsidRDefault="00D5557B">
      <w:pPr>
        <w:rPr>
          <w:rFonts w:ascii="Arial" w:eastAsia="Arial" w:hAnsi="Arial" w:cs="Arial"/>
        </w:rPr>
      </w:pPr>
      <w:r>
        <w:rPr>
          <w:rFonts w:ascii="Arial" w:hAnsi="Arial"/>
        </w:rPr>
        <w:t>External contacts:</w:t>
      </w:r>
    </w:p>
    <w:p w14:paraId="7E6619EE" w14:textId="77777777" w:rsidR="004B7B9A" w:rsidRDefault="00D5557B">
      <w:pPr>
        <w:rPr>
          <w:rFonts w:ascii="Arial" w:eastAsia="Arial" w:hAnsi="Arial" w:cs="Arial"/>
        </w:rPr>
      </w:pPr>
      <w:r>
        <w:rPr>
          <w:rFonts w:ascii="Arial" w:hAnsi="Arial"/>
        </w:rPr>
        <w:t>• David Brown CBE,</w:t>
      </w:r>
    </w:p>
    <w:p w14:paraId="2DFDC177" w14:textId="77777777" w:rsidR="004B7B9A" w:rsidRDefault="00D5557B">
      <w:pPr>
        <w:rPr>
          <w:rFonts w:ascii="Arial" w:eastAsia="Arial" w:hAnsi="Arial" w:cs="Arial"/>
        </w:rPr>
      </w:pPr>
      <w:r>
        <w:rPr>
          <w:rFonts w:ascii="Arial" w:hAnsi="Arial"/>
        </w:rPr>
        <w:t>Lead Welfare and Compliance Officer, UK Athletics,</w:t>
      </w:r>
    </w:p>
    <w:p w14:paraId="7AF3C253" w14:textId="77777777" w:rsidR="004B7B9A" w:rsidRDefault="00D5557B">
      <w:pPr>
        <w:rPr>
          <w:rFonts w:ascii="Arial" w:eastAsia="Arial" w:hAnsi="Arial" w:cs="Arial"/>
        </w:rPr>
      </w:pPr>
      <w:r>
        <w:rPr>
          <w:rFonts w:ascii="Arial" w:hAnsi="Arial"/>
        </w:rPr>
        <w:t>Athletics House,</w:t>
      </w:r>
    </w:p>
    <w:p w14:paraId="7472F105" w14:textId="77777777" w:rsidR="004B7B9A" w:rsidRDefault="00D5557B">
      <w:pPr>
        <w:rPr>
          <w:rFonts w:ascii="Arial" w:eastAsia="Arial" w:hAnsi="Arial" w:cs="Arial"/>
        </w:rPr>
      </w:pPr>
      <w:r>
        <w:rPr>
          <w:rFonts w:ascii="Arial" w:hAnsi="Arial"/>
        </w:rPr>
        <w:t>Alexander Stadium, Walsall Road, Perry Barr, Birmingham,</w:t>
      </w:r>
    </w:p>
    <w:p w14:paraId="78954B38" w14:textId="77777777" w:rsidR="004B7B9A" w:rsidRDefault="00D5557B">
      <w:pPr>
        <w:rPr>
          <w:rFonts w:ascii="Arial" w:eastAsia="Arial" w:hAnsi="Arial" w:cs="Arial"/>
        </w:rPr>
      </w:pPr>
      <w:r>
        <w:rPr>
          <w:rFonts w:ascii="Arial" w:hAnsi="Arial"/>
        </w:rPr>
        <w:t>B42 2BE.</w:t>
      </w:r>
    </w:p>
    <w:p w14:paraId="12738DAC" w14:textId="77777777" w:rsidR="004B7B9A" w:rsidRDefault="00D5557B">
      <w:pPr>
        <w:rPr>
          <w:rFonts w:ascii="Arial" w:eastAsia="Arial" w:hAnsi="Arial" w:cs="Arial"/>
        </w:rPr>
      </w:pPr>
      <w:r>
        <w:rPr>
          <w:rFonts w:ascii="Arial" w:hAnsi="Arial"/>
        </w:rPr>
        <w:t xml:space="preserve">Email: dbrown@uka.org.uk Telephone: 0121 713 8450 </w:t>
      </w:r>
    </w:p>
    <w:p w14:paraId="760EA95E" w14:textId="77777777" w:rsidR="004B7B9A" w:rsidRDefault="004B7B9A">
      <w:pPr>
        <w:rPr>
          <w:rFonts w:ascii="Arial" w:eastAsia="Arial" w:hAnsi="Arial" w:cs="Arial"/>
        </w:rPr>
      </w:pPr>
    </w:p>
    <w:p w14:paraId="2B846998" w14:textId="77777777" w:rsidR="004B7B9A" w:rsidRDefault="00D5557B">
      <w:pPr>
        <w:rPr>
          <w:rFonts w:ascii="Arial" w:eastAsia="Arial" w:hAnsi="Arial" w:cs="Arial"/>
        </w:rPr>
      </w:pPr>
      <w:r>
        <w:rPr>
          <w:rFonts w:ascii="Arial" w:hAnsi="Arial"/>
        </w:rPr>
        <w:t>• Ann Craft Trust - Safeguarding Adults in Sport and Activity: Website: www.anncrafttrust.org</w:t>
      </w:r>
    </w:p>
    <w:p w14:paraId="11D3BC2C" w14:textId="77777777" w:rsidR="004B7B9A" w:rsidRDefault="00D5557B">
      <w:pPr>
        <w:rPr>
          <w:rFonts w:ascii="Arial" w:eastAsia="Arial" w:hAnsi="Arial" w:cs="Arial"/>
        </w:rPr>
      </w:pPr>
      <w:r>
        <w:rPr>
          <w:rFonts w:ascii="Arial" w:hAnsi="Arial"/>
        </w:rPr>
        <w:t>Email: Ann-Craft-Trust@nottingham.ac.uk</w:t>
      </w:r>
    </w:p>
    <w:p w14:paraId="02E69032" w14:textId="77777777" w:rsidR="004B7B9A" w:rsidRDefault="00D5557B">
      <w:pPr>
        <w:rPr>
          <w:rFonts w:ascii="Arial" w:eastAsia="Arial" w:hAnsi="Arial" w:cs="Arial"/>
        </w:rPr>
      </w:pPr>
      <w:r>
        <w:rPr>
          <w:rFonts w:ascii="Arial" w:hAnsi="Arial"/>
        </w:rPr>
        <w:t>Telephone: 0115 951 5400</w:t>
      </w:r>
    </w:p>
    <w:p w14:paraId="62368815" w14:textId="77777777" w:rsidR="004B7B9A" w:rsidRDefault="004B7B9A">
      <w:pPr>
        <w:rPr>
          <w:rFonts w:ascii="Arial" w:eastAsia="Arial" w:hAnsi="Arial" w:cs="Arial"/>
        </w:rPr>
      </w:pPr>
    </w:p>
    <w:p w14:paraId="610F7721" w14:textId="77777777" w:rsidR="004B7B9A" w:rsidRDefault="00D5557B">
      <w:pPr>
        <w:rPr>
          <w:rFonts w:ascii="Arial" w:eastAsia="Arial" w:hAnsi="Arial" w:cs="Arial"/>
        </w:rPr>
      </w:pPr>
      <w:r>
        <w:rPr>
          <w:rFonts w:ascii="Arial" w:hAnsi="Arial"/>
        </w:rPr>
        <w:t>Bradford MD Council:</w:t>
      </w:r>
    </w:p>
    <w:p w14:paraId="295A143E" w14:textId="77777777" w:rsidR="004B7B9A" w:rsidRDefault="00C677B0">
      <w:pPr>
        <w:rPr>
          <w:rFonts w:ascii="Arial" w:eastAsia="Arial" w:hAnsi="Arial" w:cs="Arial"/>
        </w:rPr>
      </w:pPr>
      <w:hyperlink r:id="rId13" w:history="1">
        <w:r w:rsidR="00D5557B">
          <w:rPr>
            <w:rStyle w:val="Hyperlink1"/>
            <w:rFonts w:ascii="Arial" w:hAnsi="Arial"/>
          </w:rPr>
          <w:t>https://saferbradford.co.uk/learning-resources/resources/</w:t>
        </w:r>
      </w:hyperlink>
    </w:p>
    <w:p w14:paraId="7FC74D89" w14:textId="77777777" w:rsidR="004B7B9A" w:rsidRDefault="004B7B9A">
      <w:pPr>
        <w:rPr>
          <w:rFonts w:ascii="Arial" w:eastAsia="Arial" w:hAnsi="Arial" w:cs="Arial"/>
        </w:rPr>
      </w:pPr>
    </w:p>
    <w:p w14:paraId="1BF677C2" w14:textId="7B608EA4" w:rsidR="004B7B9A" w:rsidRDefault="00DF2DF6">
      <w:pPr>
        <w:rPr>
          <w:rStyle w:val="None"/>
          <w:rFonts w:ascii="Arial" w:eastAsia="Arial" w:hAnsi="Arial" w:cs="Arial"/>
        </w:rPr>
      </w:pPr>
      <w:r>
        <w:rPr>
          <w:rStyle w:val="None"/>
          <w:rFonts w:ascii="Arial" w:eastAsia="Arial" w:hAnsi="Arial" w:cs="Arial"/>
        </w:rPr>
        <w:t>West Yor</w:t>
      </w:r>
      <w:r w:rsidR="00D5557B">
        <w:rPr>
          <w:rStyle w:val="None"/>
          <w:rFonts w:ascii="Arial" w:eastAsia="Arial" w:hAnsi="Arial" w:cs="Arial"/>
        </w:rPr>
        <w:t>ks</w:t>
      </w:r>
      <w:r>
        <w:rPr>
          <w:rStyle w:val="None"/>
          <w:rFonts w:ascii="Arial" w:eastAsia="Arial" w:hAnsi="Arial" w:cs="Arial"/>
        </w:rPr>
        <w:t xml:space="preserve">hire Police </w:t>
      </w:r>
    </w:p>
    <w:p w14:paraId="795AE421" w14:textId="424D297B" w:rsidR="00DF2DF6" w:rsidRDefault="00C677B0">
      <w:pPr>
        <w:rPr>
          <w:rStyle w:val="None"/>
          <w:rFonts w:ascii="Arial" w:eastAsia="Arial" w:hAnsi="Arial" w:cs="Arial"/>
        </w:rPr>
      </w:pPr>
      <w:hyperlink r:id="rId14" w:history="1">
        <w:r w:rsidR="00D5557B" w:rsidRPr="00543AB3">
          <w:rPr>
            <w:rStyle w:val="Hyperlink"/>
            <w:rFonts w:ascii="Arial" w:eastAsia="Arial" w:hAnsi="Arial" w:cs="Arial"/>
          </w:rPr>
          <w:t>https://www.westyorkshire.police.uk/sites/default/files/2019-08/easy_read_contact_us.pdf</w:t>
        </w:r>
      </w:hyperlink>
    </w:p>
    <w:p w14:paraId="253D2FEC" w14:textId="77777777" w:rsidR="00D5557B" w:rsidRDefault="00D5557B">
      <w:pPr>
        <w:rPr>
          <w:rStyle w:val="None"/>
          <w:rFonts w:ascii="Arial" w:eastAsia="Arial" w:hAnsi="Arial" w:cs="Arial"/>
        </w:rPr>
      </w:pPr>
    </w:p>
    <w:p w14:paraId="26F48439" w14:textId="77777777" w:rsidR="00D5557B" w:rsidRDefault="00D5557B">
      <w:pPr>
        <w:rPr>
          <w:rStyle w:val="None"/>
          <w:rFonts w:ascii="Arial" w:eastAsia="Arial" w:hAnsi="Arial" w:cs="Arial"/>
        </w:rPr>
      </w:pPr>
    </w:p>
    <w:p w14:paraId="595D1209" w14:textId="77777777" w:rsidR="004B7B9A" w:rsidRDefault="004B7B9A">
      <w:pPr>
        <w:rPr>
          <w:rStyle w:val="None"/>
          <w:rFonts w:ascii="Arial" w:eastAsia="Arial" w:hAnsi="Arial" w:cs="Arial"/>
        </w:rPr>
      </w:pPr>
    </w:p>
    <w:p w14:paraId="6289C4D3" w14:textId="77777777" w:rsidR="004B7B9A" w:rsidRDefault="004B7B9A">
      <w:pPr>
        <w:rPr>
          <w:rStyle w:val="None"/>
          <w:rFonts w:ascii="Arial" w:eastAsia="Arial" w:hAnsi="Arial" w:cs="Arial"/>
        </w:rPr>
      </w:pPr>
    </w:p>
    <w:p w14:paraId="5A50BF86" w14:textId="77777777" w:rsidR="004B7B9A" w:rsidRDefault="004B7B9A">
      <w:pPr>
        <w:rPr>
          <w:rStyle w:val="None"/>
          <w:rFonts w:ascii="Arial" w:eastAsia="Arial" w:hAnsi="Arial" w:cs="Arial"/>
        </w:rPr>
      </w:pPr>
    </w:p>
    <w:p w14:paraId="66D04E98" w14:textId="77777777" w:rsidR="004B7B9A" w:rsidRDefault="004B7B9A">
      <w:pPr>
        <w:rPr>
          <w:rStyle w:val="None"/>
          <w:rFonts w:ascii="Arial" w:eastAsia="Arial" w:hAnsi="Arial" w:cs="Arial"/>
        </w:rPr>
      </w:pPr>
    </w:p>
    <w:p w14:paraId="60641208" w14:textId="77777777" w:rsidR="004B7B9A" w:rsidRDefault="004B7B9A">
      <w:pPr>
        <w:rPr>
          <w:rStyle w:val="None"/>
          <w:rFonts w:ascii="Arial" w:eastAsia="Arial" w:hAnsi="Arial" w:cs="Arial"/>
          <w:u w:color="231F20"/>
        </w:rPr>
      </w:pPr>
    </w:p>
    <w:p w14:paraId="7A149D8F" w14:textId="77777777" w:rsidR="004B7B9A" w:rsidRDefault="004B7B9A">
      <w:pPr>
        <w:rPr>
          <w:rStyle w:val="None"/>
          <w:rFonts w:ascii="Arial" w:eastAsia="Arial" w:hAnsi="Arial" w:cs="Arial"/>
          <w:u w:color="231F20"/>
        </w:rPr>
      </w:pPr>
    </w:p>
    <w:p w14:paraId="03ED834B" w14:textId="77777777" w:rsidR="004B7B9A" w:rsidRDefault="004B7B9A">
      <w:pPr>
        <w:rPr>
          <w:rStyle w:val="None"/>
          <w:rFonts w:ascii="Arial" w:eastAsia="Arial" w:hAnsi="Arial" w:cs="Arial"/>
          <w:u w:color="231F20"/>
        </w:rPr>
      </w:pPr>
    </w:p>
    <w:p w14:paraId="49D28FF7" w14:textId="77777777" w:rsidR="004B7B9A" w:rsidRDefault="004B7B9A"/>
    <w:sectPr w:rsidR="004B7B9A">
      <w:headerReference w:type="default" r:id="rId15"/>
      <w:footerReference w:type="default" r:id="rId1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D41F" w14:textId="77777777" w:rsidR="00AE4B1D" w:rsidRDefault="00D5557B">
      <w:r>
        <w:separator/>
      </w:r>
    </w:p>
  </w:endnote>
  <w:endnote w:type="continuationSeparator" w:id="0">
    <w:p w14:paraId="347566D6" w14:textId="77777777" w:rsidR="00AE4B1D" w:rsidRDefault="00D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2242" w14:textId="77777777" w:rsidR="004B7B9A" w:rsidRDefault="004B7B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F6BA" w14:textId="77777777" w:rsidR="00AE4B1D" w:rsidRDefault="00D5557B">
      <w:r>
        <w:separator/>
      </w:r>
    </w:p>
  </w:footnote>
  <w:footnote w:type="continuationSeparator" w:id="0">
    <w:p w14:paraId="24EC5488" w14:textId="77777777" w:rsidR="00AE4B1D" w:rsidRDefault="00D5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3003" w14:textId="77777777" w:rsidR="004B7B9A" w:rsidRDefault="004B7B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1470"/>
    <w:multiLevelType w:val="hybridMultilevel"/>
    <w:tmpl w:val="E4DA1294"/>
    <w:numStyleLink w:val="Bullets"/>
  </w:abstractNum>
  <w:abstractNum w:abstractNumId="1" w15:restartNumberingAfterBreak="0">
    <w:nsid w:val="2C323164"/>
    <w:multiLevelType w:val="hybridMultilevel"/>
    <w:tmpl w:val="5BB0F234"/>
    <w:numStyleLink w:val="Bullets0"/>
  </w:abstractNum>
  <w:abstractNum w:abstractNumId="2" w15:restartNumberingAfterBreak="0">
    <w:nsid w:val="2C951BF0"/>
    <w:multiLevelType w:val="hybridMultilevel"/>
    <w:tmpl w:val="E4DA1294"/>
    <w:styleLink w:val="Bullets"/>
    <w:lvl w:ilvl="0" w:tplc="3B5A47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1C6BDB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C0276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9DEA3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2901C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33AB3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33E6D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794C4D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B2A8F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D3580A"/>
    <w:multiLevelType w:val="hybridMultilevel"/>
    <w:tmpl w:val="5BB0F234"/>
    <w:styleLink w:val="Bullets0"/>
    <w:lvl w:ilvl="0" w:tplc="3A205140">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EE6BCC">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C5D7E">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A3EF2A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16BB54">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22C93E">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F29CF4">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30ECEC">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96BDA6">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9A"/>
    <w:rsid w:val="004B7B9A"/>
    <w:rsid w:val="00AE4B1D"/>
    <w:rsid w:val="00C677B0"/>
    <w:rsid w:val="00D5557B"/>
    <w:rsid w:val="00DF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F785"/>
  <w15:docId w15:val="{6B6F1561-581D-41FC-B15B-2ACE9A7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A">
    <w:name w:val="None A"/>
  </w:style>
  <w:style w:type="paragraph" w:customStyle="1" w:styleId="CaptionA">
    <w:name w:val="Caption A"/>
    <w:pPr>
      <w:suppressAutoHyphens/>
      <w:outlineLvl w:val="0"/>
    </w:pPr>
    <w:rPr>
      <w:rFonts w:ascii="Cambria" w:hAnsi="Cambria" w:cs="Arial Unicode MS"/>
      <w:color w:val="000000"/>
      <w:sz w:val="36"/>
      <w:szCs w:val="36"/>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Bullets0">
    <w:name w:val="Bullets.0"/>
    <w:pPr>
      <w:numPr>
        <w:numId w:val="3"/>
      </w:numPr>
    </w:pPr>
  </w:style>
  <w:style w:type="character" w:customStyle="1" w:styleId="Hyperlink1">
    <w:name w:val="Hyperlink.1"/>
    <w:basedOn w:val="Hyperlink"/>
    <w:rPr>
      <w:outline w:val="0"/>
      <w:color w:val="0000FF"/>
      <w:u w:val="single" w:color="0000FF"/>
    </w:rPr>
  </w:style>
  <w:style w:type="character" w:styleId="UnresolvedMention">
    <w:name w:val="Unresolved Mention"/>
    <w:basedOn w:val="DefaultParagraphFont"/>
    <w:uiPriority w:val="99"/>
    <w:semiHidden/>
    <w:unhideWhenUsed/>
    <w:rsid w:val="00D5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elfare@ilkleyharriers.org.uk" TargetMode="External"/><Relationship Id="rId13" Type="http://schemas.openxmlformats.org/officeDocument/2006/relationships/hyperlink" Target="https://saferbradford.co.uk/learning-resources/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ka.org.uk/wp-content/uploads/2020/10/Safeguarding-Adults-Policy-and-Guidance-Procedures-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athletics.org/clubs-and-facilities/club-support-services/club-welf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ka.org.uk/governance/safegarding/" TargetMode="External"/><Relationship Id="rId4" Type="http://schemas.openxmlformats.org/officeDocument/2006/relationships/webSettings" Target="webSettings.xml"/><Relationship Id="rId9" Type="http://schemas.openxmlformats.org/officeDocument/2006/relationships/hyperlink" Target="mailto:chair@ilkleyharriers.org.uk" TargetMode="External"/><Relationship Id="rId14" Type="http://schemas.openxmlformats.org/officeDocument/2006/relationships/hyperlink" Target="https://www.westyorkshire.police.uk/sites/default/files/2019-08/easy_read_contact_us.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Egan</cp:lastModifiedBy>
  <cp:revision>2</cp:revision>
  <dcterms:created xsi:type="dcterms:W3CDTF">2021-02-06T15:24:00Z</dcterms:created>
  <dcterms:modified xsi:type="dcterms:W3CDTF">2021-02-06T15:24:00Z</dcterms:modified>
</cp:coreProperties>
</file>